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E1" w:rsidRDefault="00E00F0A" w:rsidP="00725CE1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1645920</wp:posOffset>
            </wp:positionH>
            <wp:positionV relativeFrom="page">
              <wp:posOffset>457835</wp:posOffset>
            </wp:positionV>
            <wp:extent cx="669290" cy="823595"/>
            <wp:effectExtent l="19050" t="0" r="0" b="0"/>
            <wp:wrapNone/>
            <wp:docPr id="3" name="Imagen 3" descr="Descripción: \\vmware-host\Shared Folders\Descargas\Imagenes\Insignia lic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\\vmware-host\Shared Folders\Descargas\Imagenes\Insignia lice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4721860</wp:posOffset>
            </wp:positionH>
            <wp:positionV relativeFrom="paragraph">
              <wp:posOffset>-588010</wp:posOffset>
            </wp:positionV>
            <wp:extent cx="740410" cy="958850"/>
            <wp:effectExtent l="19050" t="0" r="2540" b="0"/>
            <wp:wrapNone/>
            <wp:docPr id="2" name="Imagen 5" descr="https://static.wixstatic.com/media/5cf487_668fe55ab4bb45c981446e3632179721.png/v1/fill/w_343,h_442,al_c,usm_0.66_1.00_0.01/5cf487_668fe55ab4bb45c981446e3632179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s://static.wixstatic.com/media/5cf487_668fe55ab4bb45c981446e3632179721.png/v1/fill/w_343,h_442,al_c,usm_0.66_1.00_0.01/5cf487_668fe55ab4bb45c981446e363217972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CE1" w:rsidRPr="00F377EE">
        <w:rPr>
          <w:rFonts w:ascii="Arial" w:hAnsi="Arial" w:cs="Arial"/>
          <w:i/>
          <w:sz w:val="16"/>
          <w:szCs w:val="16"/>
        </w:rPr>
        <w:t xml:space="preserve"> “</w:t>
      </w:r>
      <w:r w:rsidR="00725CE1">
        <w:rPr>
          <w:rFonts w:ascii="Arial" w:hAnsi="Arial" w:cs="Arial"/>
          <w:i/>
          <w:sz w:val="16"/>
          <w:szCs w:val="16"/>
        </w:rPr>
        <w:t xml:space="preserve">Liceo </w:t>
      </w:r>
      <w:r w:rsidR="003F46E4">
        <w:rPr>
          <w:rFonts w:ascii="Arial" w:hAnsi="Arial" w:cs="Arial"/>
          <w:i/>
          <w:sz w:val="16"/>
          <w:szCs w:val="16"/>
        </w:rPr>
        <w:t>Bicentenario</w:t>
      </w:r>
      <w:r w:rsidR="00725CE1">
        <w:rPr>
          <w:rFonts w:ascii="Arial" w:hAnsi="Arial" w:cs="Arial"/>
          <w:i/>
          <w:sz w:val="16"/>
          <w:szCs w:val="16"/>
        </w:rPr>
        <w:t xml:space="preserve"> Héroes de la Concepción”</w:t>
      </w:r>
    </w:p>
    <w:p w:rsidR="00725CE1" w:rsidRPr="008C28A2" w:rsidRDefault="00725CE1" w:rsidP="00725CE1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Departamento de Ciencias</w:t>
      </w:r>
    </w:p>
    <w:p w:rsidR="00725CE1" w:rsidRDefault="00725CE1" w:rsidP="000E5D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2"/>
        <w:gridCol w:w="2228"/>
        <w:gridCol w:w="2228"/>
      </w:tblGrid>
      <w:tr w:rsidR="001949D5" w:rsidRPr="00D37219" w:rsidTr="000E5DAD">
        <w:tc>
          <w:tcPr>
            <w:tcW w:w="4492" w:type="dxa"/>
            <w:vAlign w:val="center"/>
          </w:tcPr>
          <w:p w:rsidR="001949D5" w:rsidRDefault="001949D5" w:rsidP="000E5DAD">
            <w:pPr>
              <w:rPr>
                <w:rFonts w:ascii="Arial" w:hAnsi="Arial" w:cs="Arial"/>
              </w:rPr>
            </w:pPr>
            <w:r w:rsidRPr="00DA5A1C">
              <w:rPr>
                <w:rFonts w:ascii="Arial" w:hAnsi="Arial" w:cs="Arial"/>
                <w:b/>
              </w:rPr>
              <w:t>Nombre</w:t>
            </w:r>
            <w:r w:rsidRPr="00D37219">
              <w:rPr>
                <w:rFonts w:ascii="Arial" w:hAnsi="Arial" w:cs="Arial"/>
              </w:rPr>
              <w:t>:</w:t>
            </w:r>
          </w:p>
          <w:p w:rsidR="001949D5" w:rsidRPr="00D37219" w:rsidRDefault="001949D5" w:rsidP="000E5DAD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  <w:vAlign w:val="center"/>
          </w:tcPr>
          <w:p w:rsidR="001949D5" w:rsidRPr="00D37219" w:rsidRDefault="001949D5" w:rsidP="000E5DAD">
            <w:pPr>
              <w:rPr>
                <w:rFonts w:ascii="Arial" w:hAnsi="Arial" w:cs="Arial"/>
              </w:rPr>
            </w:pPr>
            <w:r w:rsidRPr="00DA5A1C">
              <w:rPr>
                <w:rFonts w:ascii="Arial" w:hAnsi="Arial" w:cs="Arial"/>
                <w:b/>
              </w:rPr>
              <w:t>Curso:</w:t>
            </w:r>
            <w:r w:rsidRPr="00D372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="000E5DAD">
              <w:rPr>
                <w:rFonts w:ascii="Arial" w:hAnsi="Arial" w:cs="Arial"/>
              </w:rPr>
              <w:t>2° Medio</w:t>
            </w:r>
          </w:p>
        </w:tc>
        <w:tc>
          <w:tcPr>
            <w:tcW w:w="2281" w:type="dxa"/>
            <w:vAlign w:val="center"/>
          </w:tcPr>
          <w:p w:rsidR="001949D5" w:rsidRPr="00D37219" w:rsidRDefault="001949D5" w:rsidP="000E5DAD">
            <w:pPr>
              <w:rPr>
                <w:rFonts w:ascii="Arial" w:hAnsi="Arial" w:cs="Arial"/>
              </w:rPr>
            </w:pPr>
            <w:r w:rsidRPr="00DA5A1C">
              <w:rPr>
                <w:rFonts w:ascii="Arial" w:hAnsi="Arial" w:cs="Arial"/>
                <w:b/>
              </w:rPr>
              <w:t>Fecha:</w:t>
            </w:r>
          </w:p>
        </w:tc>
      </w:tr>
      <w:tr w:rsidR="001949D5" w:rsidRPr="00D37219" w:rsidTr="000E5DAD">
        <w:tc>
          <w:tcPr>
            <w:tcW w:w="4492" w:type="dxa"/>
            <w:tcBorders>
              <w:bottom w:val="single" w:sz="4" w:space="0" w:color="auto"/>
            </w:tcBorders>
            <w:vAlign w:val="center"/>
          </w:tcPr>
          <w:p w:rsidR="000E5DAD" w:rsidRDefault="001949D5" w:rsidP="000E5DAD">
            <w:pPr>
              <w:rPr>
                <w:rFonts w:ascii="Arial" w:hAnsi="Arial" w:cs="Arial"/>
              </w:rPr>
            </w:pPr>
            <w:r w:rsidRPr="00DA5A1C">
              <w:rPr>
                <w:rFonts w:ascii="Arial" w:hAnsi="Arial" w:cs="Arial"/>
                <w:b/>
              </w:rPr>
              <w:t>Subsector</w:t>
            </w:r>
            <w:r>
              <w:rPr>
                <w:rFonts w:ascii="Arial" w:hAnsi="Arial" w:cs="Arial"/>
              </w:rPr>
              <w:t xml:space="preserve">: </w:t>
            </w:r>
            <w:r w:rsidR="000E5DAD">
              <w:rPr>
                <w:rFonts w:ascii="Arial" w:hAnsi="Arial" w:cs="Arial"/>
              </w:rPr>
              <w:t>Física</w:t>
            </w:r>
          </w:p>
          <w:p w:rsidR="000E5DAD" w:rsidRPr="00D37219" w:rsidRDefault="000E5DAD" w:rsidP="000E5DAD">
            <w:pPr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2"/>
            <w:tcBorders>
              <w:bottom w:val="single" w:sz="4" w:space="0" w:color="auto"/>
            </w:tcBorders>
            <w:vAlign w:val="center"/>
          </w:tcPr>
          <w:p w:rsidR="001949D5" w:rsidRPr="00E33D1D" w:rsidRDefault="001949D5" w:rsidP="000E5DAD">
            <w:pPr>
              <w:rPr>
                <w:rFonts w:ascii="Arial" w:hAnsi="Arial" w:cs="Arial"/>
              </w:rPr>
            </w:pPr>
            <w:r w:rsidRPr="00DA5A1C">
              <w:rPr>
                <w:rFonts w:ascii="Arial" w:hAnsi="Arial" w:cs="Arial"/>
                <w:b/>
              </w:rPr>
              <w:t>Unidad:</w:t>
            </w:r>
            <w:r w:rsidR="00E33D1D">
              <w:rPr>
                <w:rFonts w:ascii="Arial" w:hAnsi="Arial" w:cs="Arial"/>
                <w:b/>
              </w:rPr>
              <w:t xml:space="preserve"> </w:t>
            </w:r>
            <w:r w:rsidR="00E33D1D">
              <w:rPr>
                <w:rFonts w:ascii="Arial" w:hAnsi="Arial" w:cs="Arial"/>
              </w:rPr>
              <w:t>El universo y sus estructuras</w:t>
            </w:r>
          </w:p>
        </w:tc>
      </w:tr>
      <w:tr w:rsidR="000E5DAD" w:rsidRPr="00D37219" w:rsidTr="000E5DAD">
        <w:tc>
          <w:tcPr>
            <w:tcW w:w="9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DAD" w:rsidRDefault="000E5DAD" w:rsidP="00547BD9">
            <w:pPr>
              <w:rPr>
                <w:rFonts w:ascii="Arial" w:hAnsi="Arial" w:cs="Arial"/>
                <w:b/>
              </w:rPr>
            </w:pPr>
          </w:p>
          <w:p w:rsidR="000E5DAD" w:rsidRDefault="000E5DAD" w:rsidP="00547BD9">
            <w:pPr>
              <w:rPr>
                <w:rFonts w:ascii="Arial" w:hAnsi="Arial" w:cs="Arial"/>
                <w:b/>
              </w:rPr>
            </w:pPr>
          </w:p>
          <w:p w:rsidR="000E5DAD" w:rsidRDefault="00EE7EA2" w:rsidP="00EE7E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GUIA DE APRENDIZAJE</w:t>
            </w:r>
          </w:p>
          <w:p w:rsidR="000E5DAD" w:rsidRPr="00DA5A1C" w:rsidRDefault="000E5DAD" w:rsidP="00547BD9">
            <w:pPr>
              <w:rPr>
                <w:rFonts w:ascii="Arial" w:hAnsi="Arial" w:cs="Arial"/>
                <w:b/>
              </w:rPr>
            </w:pPr>
          </w:p>
        </w:tc>
      </w:tr>
      <w:tr w:rsidR="001949D5" w:rsidRPr="00D37219" w:rsidTr="000E5DAD">
        <w:tc>
          <w:tcPr>
            <w:tcW w:w="9054" w:type="dxa"/>
            <w:gridSpan w:val="3"/>
            <w:tcBorders>
              <w:top w:val="single" w:sz="4" w:space="0" w:color="auto"/>
            </w:tcBorders>
          </w:tcPr>
          <w:p w:rsidR="001949D5" w:rsidRDefault="001949D5" w:rsidP="00547BD9">
            <w:pPr>
              <w:rPr>
                <w:rFonts w:ascii="Arial" w:hAnsi="Arial" w:cs="Arial"/>
              </w:rPr>
            </w:pPr>
            <w:r w:rsidRPr="00DA5A1C">
              <w:rPr>
                <w:rFonts w:ascii="Arial" w:hAnsi="Arial" w:cs="Arial"/>
                <w:b/>
              </w:rPr>
              <w:t>Contenidos:</w:t>
            </w:r>
            <w:r>
              <w:rPr>
                <w:rFonts w:ascii="Arial" w:hAnsi="Arial" w:cs="Arial"/>
              </w:rPr>
              <w:t xml:space="preserve"> </w:t>
            </w:r>
            <w:r w:rsidR="00E33D1D">
              <w:rPr>
                <w:rFonts w:ascii="Arial" w:hAnsi="Arial" w:cs="Arial"/>
              </w:rPr>
              <w:t>Las estrellas – Las galaxias</w:t>
            </w:r>
          </w:p>
          <w:p w:rsidR="001949D5" w:rsidRDefault="001949D5" w:rsidP="00547BD9">
            <w:pPr>
              <w:rPr>
                <w:rFonts w:ascii="Arial" w:hAnsi="Arial" w:cs="Arial"/>
              </w:rPr>
            </w:pPr>
          </w:p>
        </w:tc>
      </w:tr>
      <w:tr w:rsidR="001949D5" w:rsidRPr="00D37219" w:rsidTr="000E5DAD">
        <w:tc>
          <w:tcPr>
            <w:tcW w:w="9054" w:type="dxa"/>
            <w:gridSpan w:val="3"/>
          </w:tcPr>
          <w:p w:rsidR="001949D5" w:rsidRPr="00E33D1D" w:rsidRDefault="001949D5" w:rsidP="00547BD9">
            <w:pPr>
              <w:rPr>
                <w:rFonts w:ascii="Arial" w:hAnsi="Arial" w:cs="Arial"/>
              </w:rPr>
            </w:pPr>
            <w:r w:rsidRPr="00DA5A1C">
              <w:rPr>
                <w:rFonts w:ascii="Arial" w:hAnsi="Arial" w:cs="Arial"/>
                <w:b/>
              </w:rPr>
              <w:t xml:space="preserve">Objetivos: </w:t>
            </w:r>
            <w:r w:rsidR="00E33D1D">
              <w:rPr>
                <w:rFonts w:ascii="Arial" w:hAnsi="Arial" w:cs="Arial"/>
              </w:rPr>
              <w:t>Reflexionar sobre la importancia de las estrellas y galaxias.</w:t>
            </w:r>
          </w:p>
          <w:p w:rsidR="001949D5" w:rsidRDefault="001949D5" w:rsidP="00547BD9">
            <w:pPr>
              <w:rPr>
                <w:rFonts w:ascii="Arial" w:hAnsi="Arial" w:cs="Arial"/>
              </w:rPr>
            </w:pPr>
          </w:p>
        </w:tc>
      </w:tr>
      <w:tr w:rsidR="001949D5" w:rsidRPr="00D37219" w:rsidTr="000E5DAD">
        <w:tc>
          <w:tcPr>
            <w:tcW w:w="9054" w:type="dxa"/>
            <w:gridSpan w:val="3"/>
          </w:tcPr>
          <w:p w:rsidR="001949D5" w:rsidRDefault="001949D5" w:rsidP="00547BD9">
            <w:pPr>
              <w:rPr>
                <w:rFonts w:ascii="Arial" w:hAnsi="Arial" w:cs="Arial"/>
              </w:rPr>
            </w:pPr>
            <w:r w:rsidRPr="00DA5A1C">
              <w:rPr>
                <w:rFonts w:ascii="Arial" w:hAnsi="Arial" w:cs="Arial"/>
                <w:b/>
              </w:rPr>
              <w:t>Instrucciones</w:t>
            </w:r>
            <w:r>
              <w:rPr>
                <w:rFonts w:ascii="Arial" w:hAnsi="Arial" w:cs="Arial"/>
              </w:rPr>
              <w:t>:</w:t>
            </w:r>
          </w:p>
          <w:p w:rsidR="001949D5" w:rsidRPr="00DA5A1C" w:rsidRDefault="001949D5" w:rsidP="001949D5">
            <w:pPr>
              <w:pStyle w:val="Prrafodelista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DA5A1C">
              <w:rPr>
                <w:rFonts w:ascii="Arial" w:hAnsi="Arial" w:cs="Arial"/>
              </w:rPr>
              <w:t xml:space="preserve">Lee con atención la siguiente guía y responde </w:t>
            </w:r>
            <w:r w:rsidR="00857421">
              <w:rPr>
                <w:rFonts w:ascii="Arial" w:hAnsi="Arial" w:cs="Arial"/>
              </w:rPr>
              <w:t>las preguntas en tu cuaderno.</w:t>
            </w:r>
          </w:p>
          <w:p w:rsidR="001949D5" w:rsidRDefault="001949D5" w:rsidP="00857421">
            <w:pPr>
              <w:pStyle w:val="Prrafodelista"/>
              <w:contextualSpacing w:val="0"/>
              <w:rPr>
                <w:rFonts w:ascii="Arial" w:hAnsi="Arial" w:cs="Arial"/>
              </w:rPr>
            </w:pPr>
          </w:p>
        </w:tc>
      </w:tr>
    </w:tbl>
    <w:p w:rsidR="00EA7A3B" w:rsidRDefault="00EA7A3B" w:rsidP="001949D5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</w:rPr>
      </w:pPr>
    </w:p>
    <w:p w:rsidR="006037CE" w:rsidRDefault="006037CE" w:rsidP="00002AF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FuturaStd-Heavy"/>
          <w:b/>
        </w:rPr>
      </w:pPr>
      <w:r w:rsidRPr="00002AFC">
        <w:rPr>
          <w:rFonts w:ascii="Comic Sans MS" w:hAnsi="Comic Sans MS" w:cs="FuturaStd-Heavy"/>
          <w:b/>
        </w:rPr>
        <w:t>Las estrellas</w:t>
      </w:r>
    </w:p>
    <w:p w:rsidR="00EE7EA2" w:rsidRPr="00002AFC" w:rsidRDefault="00EE7EA2" w:rsidP="00002AF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FuturaStd-Heavy"/>
          <w:b/>
        </w:rPr>
      </w:pPr>
    </w:p>
    <w:p w:rsidR="000E5DAD" w:rsidRPr="00EE7EA2" w:rsidRDefault="006037CE" w:rsidP="00EE7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UnitPro-Light"/>
          <w:sz w:val="20"/>
          <w:szCs w:val="20"/>
        </w:rPr>
      </w:pPr>
      <w:r w:rsidRPr="00EE7EA2">
        <w:rPr>
          <w:rFonts w:ascii="Comic Sans MS" w:hAnsi="Comic Sans MS" w:cs="UnitPro-Light"/>
          <w:sz w:val="20"/>
          <w:szCs w:val="20"/>
        </w:rPr>
        <w:t>En la Antigüedad, la mayor parte de los objetos que se observaban en el</w:t>
      </w:r>
      <w:r w:rsidR="00002AFC" w:rsidRP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cielo nocturno eran considerados estrellas, entre ellos planetas, satélites</w:t>
      </w:r>
      <w:r w:rsidR="00002AFC" w:rsidRP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naturales e incluso galaxias. Una estrella es un objeto astronómico</w:t>
      </w:r>
      <w:r w:rsidR="00EE7EA2" w:rsidRP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caracterizado por emitir luz propia, es decir, por brillar gracias a procesos</w:t>
      </w:r>
      <w:r w:rsidR="00EE7EA2" w:rsidRP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físico-químicos que ocurren en su interior. Además, es un cuerpo de</w:t>
      </w:r>
      <w:r w:rsidR="00EE7EA2" w:rsidRP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gran masa y, debido a ello, su forma tiende a la simetría esférica. Una estrella</w:t>
      </w:r>
      <w:r w:rsidR="00EE7EA2" w:rsidRP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está compuesta principalmente por gases eléctricamente activos,</w:t>
      </w:r>
      <w:r w:rsidR="00EE7EA2" w:rsidRP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por lo que puede ser considerada una esfera de plasma.</w:t>
      </w:r>
    </w:p>
    <w:p w:rsidR="006037CE" w:rsidRPr="00EE7EA2" w:rsidRDefault="006037CE" w:rsidP="00EE7EA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UnitPro-Light"/>
          <w:sz w:val="20"/>
          <w:szCs w:val="20"/>
        </w:rPr>
      </w:pPr>
    </w:p>
    <w:p w:rsidR="006037CE" w:rsidRPr="00EE7EA2" w:rsidRDefault="006037CE" w:rsidP="00EE7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UnitPro-Light"/>
          <w:sz w:val="20"/>
          <w:szCs w:val="20"/>
        </w:rPr>
      </w:pPr>
      <w:r w:rsidRPr="00EE7EA2">
        <w:rPr>
          <w:rFonts w:ascii="Comic Sans MS" w:hAnsi="Comic Sans MS" w:cs="UnitPro-Light"/>
          <w:sz w:val="20"/>
          <w:szCs w:val="20"/>
        </w:rPr>
        <w:t>Una estrella está conformada por diferentes capas, siendo las principales</w:t>
      </w:r>
      <w:r w:rsidR="00EE7EA2" w:rsidRP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 xml:space="preserve">(desde el interior al exterior) </w:t>
      </w:r>
      <w:r w:rsidRPr="00EE7EA2">
        <w:rPr>
          <w:rFonts w:ascii="Comic Sans MS" w:hAnsi="Comic Sans MS" w:cs="UnitPro"/>
          <w:sz w:val="20"/>
          <w:szCs w:val="20"/>
        </w:rPr>
        <w:t>el núcleo</w:t>
      </w:r>
      <w:r w:rsidRPr="00EE7EA2">
        <w:rPr>
          <w:rFonts w:ascii="Comic Sans MS" w:hAnsi="Comic Sans MS" w:cs="UnitPro-Light"/>
          <w:sz w:val="20"/>
          <w:szCs w:val="20"/>
        </w:rPr>
        <w:t xml:space="preserve">, </w:t>
      </w:r>
      <w:r w:rsidRPr="00EE7EA2">
        <w:rPr>
          <w:rFonts w:ascii="Comic Sans MS" w:hAnsi="Comic Sans MS" w:cs="UnitPro"/>
          <w:sz w:val="20"/>
          <w:szCs w:val="20"/>
        </w:rPr>
        <w:t xml:space="preserve">el manto </w:t>
      </w:r>
      <w:r w:rsidRPr="00EE7EA2">
        <w:rPr>
          <w:rFonts w:ascii="Comic Sans MS" w:hAnsi="Comic Sans MS" w:cs="UnitPro-Light"/>
          <w:sz w:val="20"/>
          <w:szCs w:val="20"/>
        </w:rPr>
        <w:t xml:space="preserve">y </w:t>
      </w:r>
      <w:r w:rsidRPr="00EE7EA2">
        <w:rPr>
          <w:rFonts w:ascii="Comic Sans MS" w:hAnsi="Comic Sans MS" w:cs="UnitPro"/>
          <w:sz w:val="20"/>
          <w:szCs w:val="20"/>
        </w:rPr>
        <w:t>la atmósfera</w:t>
      </w:r>
      <w:r w:rsidRPr="00EE7EA2">
        <w:rPr>
          <w:rFonts w:ascii="Comic Sans MS" w:hAnsi="Comic Sans MS" w:cs="UnitPro-Light"/>
          <w:sz w:val="20"/>
          <w:szCs w:val="20"/>
        </w:rPr>
        <w:t>. El</w:t>
      </w:r>
      <w:r w:rsidR="00EE7EA2" w:rsidRP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núcleo es la región central de una estrella y corresponde a la caldera en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la que se produce la energía. El manto es la zona intermedia, a través de</w:t>
      </w:r>
      <w:r w:rsidR="00EE7EA2" w:rsidRP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la cual se transporta la energía hacia el exterior mediante procesos de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convección y radiación. Finalmente, la atmósfera es la parte visible de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 xml:space="preserve">una estrella. Esta se compone de la </w:t>
      </w:r>
      <w:r w:rsidRPr="00EE7EA2">
        <w:rPr>
          <w:rFonts w:ascii="Comic Sans MS" w:hAnsi="Comic Sans MS" w:cs="UnitPro"/>
          <w:sz w:val="20"/>
          <w:szCs w:val="20"/>
        </w:rPr>
        <w:t>fotosfera</w:t>
      </w:r>
      <w:r w:rsidRPr="00EE7EA2">
        <w:rPr>
          <w:rFonts w:ascii="Comic Sans MS" w:hAnsi="Comic Sans MS" w:cs="UnitPro-Light"/>
          <w:sz w:val="20"/>
          <w:szCs w:val="20"/>
        </w:rPr>
        <w:t>, de donde proviene la luz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 xml:space="preserve">que observamos; la </w:t>
      </w:r>
      <w:r w:rsidRPr="00EE7EA2">
        <w:rPr>
          <w:rFonts w:ascii="Comic Sans MS" w:hAnsi="Comic Sans MS" w:cs="UnitPro"/>
          <w:sz w:val="20"/>
          <w:szCs w:val="20"/>
        </w:rPr>
        <w:t>cromosfera</w:t>
      </w:r>
      <w:r w:rsidRPr="00EE7EA2">
        <w:rPr>
          <w:rFonts w:ascii="Comic Sans MS" w:hAnsi="Comic Sans MS" w:cs="UnitPro-Light"/>
          <w:sz w:val="20"/>
          <w:szCs w:val="20"/>
        </w:rPr>
        <w:t>, una capa de mayor grosor y temperatura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 xml:space="preserve">que la fotosfera, pero menos luminosa, y la </w:t>
      </w:r>
      <w:r w:rsidRPr="00EE7EA2">
        <w:rPr>
          <w:rFonts w:ascii="Comic Sans MS" w:hAnsi="Comic Sans MS" w:cs="UnitPro"/>
          <w:sz w:val="20"/>
          <w:szCs w:val="20"/>
        </w:rPr>
        <w:t>corona</w:t>
      </w:r>
      <w:r w:rsidRPr="00EE7EA2">
        <w:rPr>
          <w:rFonts w:ascii="Comic Sans MS" w:hAnsi="Comic Sans MS" w:cs="UnitPro-Light"/>
          <w:sz w:val="20"/>
          <w:szCs w:val="20"/>
        </w:rPr>
        <w:t>, formada principalmente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por gases a muy alta temperatura.</w:t>
      </w:r>
    </w:p>
    <w:p w:rsidR="006037CE" w:rsidRPr="00002AFC" w:rsidRDefault="006037CE" w:rsidP="006037C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tPro-Light"/>
        </w:rPr>
      </w:pPr>
    </w:p>
    <w:p w:rsidR="006037CE" w:rsidRPr="00002AFC" w:rsidRDefault="00EE7EA2" w:rsidP="006037C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tPro-Light"/>
        </w:rPr>
      </w:pPr>
      <w:r>
        <w:rPr>
          <w:rFonts w:ascii="Comic Sans MS" w:hAnsi="Comic Sans MS" w:cs="UnitPro-Light"/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1285240</wp:posOffset>
            </wp:positionH>
            <wp:positionV relativeFrom="paragraph">
              <wp:posOffset>42545</wp:posOffset>
            </wp:positionV>
            <wp:extent cx="2801620" cy="1845945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7CE" w:rsidRPr="00002AFC" w:rsidRDefault="006037CE" w:rsidP="006037C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Lt"/>
        </w:rPr>
      </w:pPr>
    </w:p>
    <w:p w:rsidR="006037CE" w:rsidRPr="00002AFC" w:rsidRDefault="006037CE" w:rsidP="006037C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Lt"/>
        </w:rPr>
      </w:pPr>
    </w:p>
    <w:p w:rsidR="006037CE" w:rsidRPr="00002AFC" w:rsidRDefault="006037CE" w:rsidP="006037C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Lt"/>
        </w:rPr>
      </w:pPr>
    </w:p>
    <w:p w:rsidR="006037CE" w:rsidRPr="00002AFC" w:rsidRDefault="006037CE" w:rsidP="006037C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Lt"/>
        </w:rPr>
      </w:pPr>
    </w:p>
    <w:p w:rsidR="006037CE" w:rsidRPr="00002AFC" w:rsidRDefault="006037CE" w:rsidP="006037C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Lt"/>
        </w:rPr>
      </w:pPr>
    </w:p>
    <w:p w:rsidR="006037CE" w:rsidRPr="00002AFC" w:rsidRDefault="006037CE" w:rsidP="006037C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Lt"/>
        </w:rPr>
      </w:pPr>
    </w:p>
    <w:p w:rsidR="006037CE" w:rsidRPr="00002AFC" w:rsidRDefault="006037CE" w:rsidP="006037C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Lt"/>
        </w:rPr>
      </w:pPr>
    </w:p>
    <w:p w:rsidR="006037CE" w:rsidRPr="00002AFC" w:rsidRDefault="006037CE" w:rsidP="006037C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Lt"/>
        </w:rPr>
      </w:pPr>
    </w:p>
    <w:p w:rsidR="006037CE" w:rsidRPr="00002AFC" w:rsidRDefault="006037CE" w:rsidP="006037C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Lt"/>
        </w:rPr>
      </w:pPr>
    </w:p>
    <w:p w:rsidR="006037CE" w:rsidRPr="00002AFC" w:rsidRDefault="006037CE" w:rsidP="006037C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Lt"/>
        </w:rPr>
      </w:pPr>
    </w:p>
    <w:p w:rsidR="00B1769A" w:rsidRDefault="006037CE" w:rsidP="00B1769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FuturaStd-Medium"/>
          <w:b/>
          <w:sz w:val="20"/>
          <w:szCs w:val="20"/>
        </w:rPr>
      </w:pPr>
      <w:r w:rsidRPr="00EE7EA2">
        <w:rPr>
          <w:rFonts w:ascii="Comic Sans MS" w:hAnsi="Comic Sans MS" w:cs="FuturaStd-Medium"/>
          <w:b/>
          <w:sz w:val="20"/>
          <w:szCs w:val="20"/>
        </w:rPr>
        <w:t>¿Cómo se originan las estrellas?</w:t>
      </w:r>
    </w:p>
    <w:p w:rsidR="006037CE" w:rsidRPr="00EE7EA2" w:rsidRDefault="006037CE" w:rsidP="00EE7EA2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UnitPro-Light"/>
          <w:sz w:val="20"/>
          <w:szCs w:val="20"/>
        </w:rPr>
      </w:pPr>
      <w:r w:rsidRPr="00EE7EA2">
        <w:rPr>
          <w:rFonts w:ascii="Comic Sans MS" w:hAnsi="Comic Sans MS" w:cs="UnitPro-Light"/>
          <w:sz w:val="20"/>
          <w:szCs w:val="20"/>
        </w:rPr>
        <w:t>Las estrellas nacen en nubes de materia interestelar (nebulosas). Estas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nubes están formadas principalmente por partículas de polvo y por grandes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concentraciones de hidrógeno, helio y otros elementos pesados. Por</w:t>
      </w:r>
      <w:r w:rsidR="00EE7EA2" w:rsidRP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lo general, la materia y el polvo cósmico presentes en las nebulosas no</w:t>
      </w:r>
      <w:r w:rsidR="00EE7EA2" w:rsidRP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emiten luz debido a su baja densidad y temperatura. Sin embargo, existen</w:t>
      </w:r>
      <w:r w:rsidR="00EE7EA2" w:rsidRP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ciertas regiones de las nebulosas en donde la concentración de partículas</w:t>
      </w:r>
      <w:r w:rsidR="00EE7EA2" w:rsidRP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es tan alta que la fuerza de atracción gravitacional permite que</w:t>
      </w:r>
      <w:r w:rsidR="00EE7EA2" w:rsidRP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se formen grandes esferas de gas, en cuyo interior las enormes presiones</w:t>
      </w:r>
      <w:r w:rsidR="00EE7EA2" w:rsidRP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y temperaturas dan inicio a reacciones termonucleares. Estas últimas</w:t>
      </w:r>
      <w:r w:rsidR="00EE7EA2" w:rsidRP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hacen que las estrellas comiencen a brillar. Si bien una estrella puede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nacer aislada de otros cuerpos, también es posible que, a partir de su</w:t>
      </w:r>
      <w:r w:rsidR="00EE7EA2" w:rsidRP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formación, se dé inicio a un sistema planetario, o bien a un grupo de</w:t>
      </w:r>
      <w:r w:rsidR="00EE7EA2" w:rsidRP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estrellas o a un cúmulo estelar.</w:t>
      </w:r>
    </w:p>
    <w:p w:rsidR="006037CE" w:rsidRPr="00EE7EA2" w:rsidRDefault="006037CE" w:rsidP="006037C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tPro-Light"/>
          <w:sz w:val="20"/>
          <w:szCs w:val="20"/>
        </w:rPr>
      </w:pPr>
    </w:p>
    <w:p w:rsidR="00B94BB1" w:rsidRPr="00EE7EA2" w:rsidRDefault="00B94BB1" w:rsidP="00EE7EA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FuturaStd-Book"/>
          <w:b/>
          <w:sz w:val="20"/>
          <w:szCs w:val="20"/>
        </w:rPr>
      </w:pPr>
      <w:r w:rsidRPr="00EE7EA2">
        <w:rPr>
          <w:rFonts w:ascii="Comic Sans MS" w:hAnsi="Comic Sans MS" w:cs="FuturaStd-Book"/>
          <w:b/>
          <w:sz w:val="20"/>
          <w:szCs w:val="20"/>
        </w:rPr>
        <w:t>La magnitud de una estrella</w:t>
      </w:r>
    </w:p>
    <w:p w:rsidR="00B94BB1" w:rsidRPr="00EE7EA2" w:rsidRDefault="00B94BB1" w:rsidP="00EE7EA2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UnitPro-Light"/>
          <w:sz w:val="20"/>
          <w:szCs w:val="20"/>
        </w:rPr>
      </w:pPr>
      <w:r w:rsidRPr="00EE7EA2">
        <w:rPr>
          <w:rFonts w:ascii="Comic Sans MS" w:hAnsi="Comic Sans MS" w:cs="UnitPro-Light"/>
          <w:sz w:val="20"/>
          <w:szCs w:val="20"/>
        </w:rPr>
        <w:lastRenderedPageBreak/>
        <w:t>Para clasificar una estrella según su luminosidad o brillo se asigna un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 xml:space="preserve">número adimensional conocido como </w:t>
      </w:r>
      <w:r w:rsidRPr="00EE7EA2">
        <w:rPr>
          <w:rFonts w:ascii="Comic Sans MS" w:hAnsi="Comic Sans MS" w:cs="UnitPro"/>
          <w:sz w:val="20"/>
          <w:szCs w:val="20"/>
        </w:rPr>
        <w:t>magnitud</w:t>
      </w:r>
      <w:r w:rsidRPr="00EE7EA2">
        <w:rPr>
          <w:rFonts w:ascii="Comic Sans MS" w:hAnsi="Comic Sans MS" w:cs="UnitPro-Light"/>
          <w:sz w:val="20"/>
          <w:szCs w:val="20"/>
        </w:rPr>
        <w:t>.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Existen dos tipos de magnitudes: la magnitud aparente (m) y la magnitud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absoluta (M). La primera corresponde a la luminosidad con que una</w:t>
      </w:r>
    </w:p>
    <w:p w:rsidR="00B94BB1" w:rsidRPr="00EE7EA2" w:rsidRDefault="00B94BB1" w:rsidP="00B94B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tPro-Light"/>
          <w:sz w:val="20"/>
          <w:szCs w:val="20"/>
        </w:rPr>
      </w:pPr>
      <w:r w:rsidRPr="00EE7EA2">
        <w:rPr>
          <w:rFonts w:ascii="Comic Sans MS" w:hAnsi="Comic Sans MS" w:cs="UnitPro-Light"/>
          <w:sz w:val="20"/>
          <w:szCs w:val="20"/>
        </w:rPr>
        <w:t>estrella se ve desde la Tierra. Cuanto más brillante se vea una estrella,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menor será su magnitud aparente. La magnitud absoluta, en cambio, corresponde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a la luminosidad real de una estrella.</w:t>
      </w:r>
    </w:p>
    <w:p w:rsidR="006037CE" w:rsidRPr="00EE7EA2" w:rsidRDefault="00B94BB1" w:rsidP="00B94B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tPro-Light"/>
          <w:sz w:val="20"/>
          <w:szCs w:val="20"/>
        </w:rPr>
      </w:pPr>
      <w:r w:rsidRPr="00EE7EA2">
        <w:rPr>
          <w:rFonts w:ascii="Comic Sans MS" w:hAnsi="Comic Sans MS" w:cs="UnitPro-Light"/>
          <w:sz w:val="20"/>
          <w:szCs w:val="20"/>
        </w:rPr>
        <w:t>La estrella más brillante del firmamento es Sirio, con una magnitud aparente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 xml:space="preserve">de –1,46. </w:t>
      </w:r>
      <w:r w:rsidR="009C5F2B">
        <w:rPr>
          <w:rFonts w:ascii="Comic Sans MS" w:hAnsi="Comic Sans MS" w:cs="UnitPro-Light"/>
          <w:sz w:val="20"/>
          <w:szCs w:val="20"/>
        </w:rPr>
        <w:t xml:space="preserve"> L</w:t>
      </w:r>
      <w:r w:rsidRPr="00EE7EA2">
        <w:rPr>
          <w:rFonts w:ascii="Comic Sans MS" w:hAnsi="Comic Sans MS" w:cs="UnitPro-Light"/>
          <w:sz w:val="20"/>
          <w:szCs w:val="20"/>
        </w:rPr>
        <w:t>as estrellas también pueden ser clasificadas a partir de su tamaño. Las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 xml:space="preserve">más grandes reciben el nombre de </w:t>
      </w:r>
      <w:r w:rsidRPr="00EE7EA2">
        <w:rPr>
          <w:rFonts w:ascii="Comic Sans MS" w:hAnsi="Comic Sans MS" w:cs="UnitPro"/>
          <w:sz w:val="20"/>
          <w:szCs w:val="20"/>
        </w:rPr>
        <w:t>supergigantes</w:t>
      </w:r>
      <w:r w:rsidRPr="00EE7EA2">
        <w:rPr>
          <w:rFonts w:ascii="Comic Sans MS" w:hAnsi="Comic Sans MS" w:cs="UnitPro-Light"/>
          <w:sz w:val="20"/>
          <w:szCs w:val="20"/>
        </w:rPr>
        <w:t>; en cambio, las más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 xml:space="preserve">pequeñas reciben el de </w:t>
      </w:r>
      <w:r w:rsidRPr="00EE7EA2">
        <w:rPr>
          <w:rFonts w:ascii="Comic Sans MS" w:hAnsi="Comic Sans MS" w:cs="UnitPro"/>
          <w:sz w:val="20"/>
          <w:szCs w:val="20"/>
        </w:rPr>
        <w:t>enanas</w:t>
      </w:r>
      <w:r w:rsidRPr="00EE7EA2">
        <w:rPr>
          <w:rFonts w:ascii="Comic Sans MS" w:hAnsi="Comic Sans MS" w:cs="UnitPro-Light"/>
          <w:sz w:val="20"/>
          <w:szCs w:val="20"/>
        </w:rPr>
        <w:t>. Una de las estrellas más grandes que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ha sido observada por el hombre es Betelgeuse (una supergigante roja),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cuyo diámetro es de aproximadamente 650 veces el del Sol. Comparativamente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con el tamaño del sistema solar, el radio de Betelgeuse se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extendería entre el Sol y el cinturón de asteroides (más allá del planeta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Marte).</w:t>
      </w:r>
    </w:p>
    <w:p w:rsidR="00B94BB1" w:rsidRPr="00EE7EA2" w:rsidRDefault="00B94BB1" w:rsidP="00B94B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tPro-Light"/>
          <w:sz w:val="20"/>
          <w:szCs w:val="20"/>
        </w:rPr>
      </w:pPr>
    </w:p>
    <w:p w:rsidR="00B94BB1" w:rsidRPr="00EE7EA2" w:rsidRDefault="00B94BB1" w:rsidP="00B94B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uturaStd-Heavy"/>
          <w:b/>
          <w:sz w:val="20"/>
          <w:szCs w:val="20"/>
        </w:rPr>
      </w:pPr>
      <w:r w:rsidRPr="00EE7EA2">
        <w:rPr>
          <w:rFonts w:ascii="Comic Sans MS" w:hAnsi="Comic Sans MS" w:cs="FuturaStd-Heavy"/>
          <w:b/>
          <w:sz w:val="20"/>
          <w:szCs w:val="20"/>
        </w:rPr>
        <w:t>Las galaxias</w:t>
      </w:r>
    </w:p>
    <w:p w:rsidR="00B94BB1" w:rsidRPr="00EE7EA2" w:rsidRDefault="00B94BB1" w:rsidP="00B94B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tPro-Light"/>
          <w:sz w:val="20"/>
          <w:szCs w:val="20"/>
        </w:rPr>
      </w:pPr>
      <w:r w:rsidRPr="00EE7EA2">
        <w:rPr>
          <w:rFonts w:ascii="Comic Sans MS" w:hAnsi="Comic Sans MS" w:cs="UnitPro-Light"/>
          <w:sz w:val="20"/>
          <w:szCs w:val="20"/>
        </w:rPr>
        <w:t>Las galaxias, objetos supermasivos (de una gran masa), muy brillantes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y rodeados por un vasto espacio vacío, fueron llamadas universos-isla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por el filósofo Immanuel Kant. Están compuestas por objetos visibles,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como estrellas, cúmulos de estrellas, nebulosas de hidrógeno y polvo, y</w:t>
      </w:r>
    </w:p>
    <w:p w:rsidR="00B94BB1" w:rsidRPr="00EE7EA2" w:rsidRDefault="00B94BB1" w:rsidP="00B94B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tPro-Light"/>
          <w:sz w:val="20"/>
          <w:szCs w:val="20"/>
        </w:rPr>
      </w:pPr>
      <w:r w:rsidRPr="00EE7EA2">
        <w:rPr>
          <w:rFonts w:ascii="Comic Sans MS" w:hAnsi="Comic Sans MS" w:cs="UnitPro-Light"/>
          <w:sz w:val="20"/>
          <w:szCs w:val="20"/>
        </w:rPr>
        <w:t>también por objetos no visibles, como agujeros negros y materia oscura,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cuya naturaleza aún se desconoce.</w:t>
      </w:r>
      <w:r w:rsidR="009C5F2B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Todos los cuerpos que forman una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galaxia se encuentran unidos por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la fuerza de atracción gravitacional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y están en constante rotación.</w:t>
      </w:r>
    </w:p>
    <w:p w:rsidR="00B94BB1" w:rsidRPr="00EE7EA2" w:rsidRDefault="00B94BB1" w:rsidP="00B94B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tPro-Light"/>
          <w:sz w:val="20"/>
          <w:szCs w:val="20"/>
        </w:rPr>
      </w:pPr>
      <w:r w:rsidRPr="00EE7EA2">
        <w:rPr>
          <w:rFonts w:ascii="Comic Sans MS" w:hAnsi="Comic Sans MS" w:cs="UnitPro-Light"/>
          <w:sz w:val="20"/>
          <w:szCs w:val="20"/>
        </w:rPr>
        <w:t>Las formas de las galaxias son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variadas: desde óvalos colmados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de estrellas viejas, y brazos espirales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con estrellas jóvenes, hasta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galaxias amorfas. Los centros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galácticos concentran la mayor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cantidad de estrellas y muchos de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ellos poseen un agujero negro en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su interior.</w:t>
      </w:r>
    </w:p>
    <w:p w:rsidR="00B94BB1" w:rsidRPr="00EE7EA2" w:rsidRDefault="00B94BB1" w:rsidP="00B94B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tPro-Light"/>
          <w:sz w:val="20"/>
          <w:szCs w:val="20"/>
        </w:rPr>
      </w:pPr>
    </w:p>
    <w:p w:rsidR="00B94BB1" w:rsidRPr="00EE7EA2" w:rsidRDefault="00B94BB1" w:rsidP="00B94B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tPro-Light"/>
          <w:sz w:val="20"/>
          <w:szCs w:val="20"/>
        </w:rPr>
      </w:pPr>
      <w:r w:rsidRPr="00EE7EA2">
        <w:rPr>
          <w:rFonts w:ascii="Comic Sans MS" w:hAnsi="Comic Sans MS" w:cs="UnitPro-Light"/>
          <w:sz w:val="20"/>
          <w:szCs w:val="20"/>
        </w:rPr>
        <w:t>El sistema solar se encuentra en uno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de los brazos de una galaxia espiral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(la Vía Láctea). El diámetro de nuestra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galaxia es de aproximadamente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100 mil años luz.</w:t>
      </w:r>
    </w:p>
    <w:p w:rsidR="00B94BB1" w:rsidRDefault="00B94BB1" w:rsidP="00B94B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tPro-Light"/>
          <w:sz w:val="20"/>
          <w:szCs w:val="20"/>
        </w:rPr>
      </w:pPr>
      <w:r w:rsidRPr="00EE7EA2">
        <w:rPr>
          <w:rFonts w:ascii="Comic Sans MS" w:hAnsi="Comic Sans MS" w:cs="UnitPro-Light"/>
          <w:sz w:val="20"/>
          <w:szCs w:val="20"/>
        </w:rPr>
        <w:t>Se estima que el número de galaxias en el universo observable es de más</w:t>
      </w:r>
      <w:r w:rsidR="00EE7EA2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de 100 mil millones. Para estimar sus tamaños y las distancias entre</w:t>
      </w:r>
      <w:r w:rsidR="00094E34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ellas, se utiliza el parsec (pc):</w:t>
      </w:r>
    </w:p>
    <w:p w:rsidR="00094E34" w:rsidRPr="00EE7EA2" w:rsidRDefault="00094E34" w:rsidP="00B94B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tPro-Light"/>
          <w:sz w:val="20"/>
          <w:szCs w:val="20"/>
        </w:rPr>
      </w:pPr>
    </w:p>
    <w:p w:rsidR="00B94BB1" w:rsidRDefault="00B94BB1" w:rsidP="00B94B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tPro-Light"/>
          <w:sz w:val="20"/>
          <w:szCs w:val="20"/>
        </w:rPr>
      </w:pPr>
      <w:r w:rsidRPr="00EE7EA2">
        <w:rPr>
          <w:rFonts w:ascii="Comic Sans MS" w:hAnsi="Comic Sans MS" w:cs="UnitPro-Light"/>
          <w:sz w:val="20"/>
          <w:szCs w:val="20"/>
        </w:rPr>
        <w:t>1 parsec = 3,2616 años luz = 3,0857</w:t>
      </w:r>
      <w:r w:rsidRPr="00EE7EA2">
        <w:rPr>
          <w:rFonts w:ascii="Comic Sans MS" w:hAnsi="Cambria Math" w:cs="Cambria Math"/>
          <w:sz w:val="20"/>
          <w:szCs w:val="20"/>
        </w:rPr>
        <w:t>⋅</w:t>
      </w:r>
      <w:r w:rsidRPr="00EE7EA2">
        <w:rPr>
          <w:rFonts w:ascii="Comic Sans MS" w:hAnsi="Comic Sans MS" w:cs="UnitPro-Light"/>
          <w:sz w:val="20"/>
          <w:szCs w:val="20"/>
        </w:rPr>
        <w:t>1016 m</w:t>
      </w:r>
    </w:p>
    <w:p w:rsidR="00094E34" w:rsidRPr="00EE7EA2" w:rsidRDefault="00094E34" w:rsidP="00B94B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tPro-Light"/>
          <w:sz w:val="20"/>
          <w:szCs w:val="20"/>
        </w:rPr>
      </w:pPr>
    </w:p>
    <w:p w:rsidR="00B94BB1" w:rsidRPr="00EE7EA2" w:rsidRDefault="00B94BB1" w:rsidP="00B94B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tPro-Light"/>
          <w:sz w:val="20"/>
          <w:szCs w:val="20"/>
        </w:rPr>
      </w:pPr>
      <w:r w:rsidRPr="00EE7EA2">
        <w:rPr>
          <w:rFonts w:ascii="Comic Sans MS" w:hAnsi="Comic Sans MS" w:cs="UnitPro-Light"/>
          <w:sz w:val="20"/>
          <w:szCs w:val="20"/>
        </w:rPr>
        <w:t>Las galaxias tienen un diámetro que varía entre 100 y 100 mil parsecs, y están</w:t>
      </w:r>
      <w:r w:rsidR="00094E34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separadas unas de otras por distancias del orden de un millón de parsecs.</w:t>
      </w:r>
    </w:p>
    <w:p w:rsidR="00B94BB1" w:rsidRPr="00EE7EA2" w:rsidRDefault="00B94BB1" w:rsidP="00B94B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tPro-Light"/>
          <w:sz w:val="20"/>
          <w:szCs w:val="20"/>
        </w:rPr>
      </w:pPr>
      <w:r w:rsidRPr="00EE7EA2">
        <w:rPr>
          <w:rFonts w:ascii="Comic Sans MS" w:hAnsi="Comic Sans MS" w:cs="UnitPro-Light"/>
          <w:sz w:val="20"/>
          <w:szCs w:val="20"/>
        </w:rPr>
        <w:t>Por ejemplo, la Vía Láctea tiene un diámetro de 30 660 pc y se encuentra a</w:t>
      </w:r>
      <w:r w:rsidR="00094E34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una distancia de 775 000 pc de la galaxia Andrómeda. El número de estrellas</w:t>
      </w:r>
      <w:r w:rsidR="00094E34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que contiene una galaxia está entre 107 (para galaxias enanas) y 1014 (para</w:t>
      </w:r>
      <w:r w:rsidR="00094E34">
        <w:rPr>
          <w:rFonts w:ascii="Comic Sans MS" w:hAnsi="Comic Sans MS" w:cs="UnitPro-Light"/>
          <w:sz w:val="20"/>
          <w:szCs w:val="20"/>
        </w:rPr>
        <w:t xml:space="preserve"> </w:t>
      </w:r>
      <w:r w:rsidRPr="00EE7EA2">
        <w:rPr>
          <w:rFonts w:ascii="Comic Sans MS" w:hAnsi="Comic Sans MS" w:cs="UnitPro-Light"/>
          <w:sz w:val="20"/>
          <w:szCs w:val="20"/>
        </w:rPr>
        <w:t>galaxias gigantes).</w:t>
      </w:r>
    </w:p>
    <w:p w:rsidR="00B94BB1" w:rsidRDefault="00684B10" w:rsidP="00B94BB1">
      <w:pPr>
        <w:autoSpaceDE w:val="0"/>
        <w:autoSpaceDN w:val="0"/>
        <w:adjustRightInd w:val="0"/>
        <w:spacing w:after="0" w:line="240" w:lineRule="auto"/>
        <w:rPr>
          <w:rFonts w:ascii="UnitPro-Light" w:hAnsi="UnitPro-Light" w:cs="UnitPro-Light"/>
        </w:rPr>
      </w:pPr>
      <w:r>
        <w:rPr>
          <w:rFonts w:ascii="UnitPro-Light" w:hAnsi="UnitPro-Light" w:cs="UnitPro-Light"/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64770</wp:posOffset>
            </wp:positionV>
            <wp:extent cx="2162810" cy="1535430"/>
            <wp:effectExtent l="19050" t="0" r="8890" b="0"/>
            <wp:wrapSquare wrapText="bothSides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E34" w:rsidRDefault="00094E34" w:rsidP="00B94BB1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</w:rPr>
      </w:pPr>
    </w:p>
    <w:p w:rsidR="00094E34" w:rsidRDefault="00094E34" w:rsidP="00B94BB1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</w:rPr>
      </w:pPr>
    </w:p>
    <w:p w:rsidR="00094E34" w:rsidRDefault="00094E34" w:rsidP="00B94BB1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</w:rPr>
      </w:pPr>
    </w:p>
    <w:p w:rsidR="00094E34" w:rsidRDefault="00094E34" w:rsidP="00B94BB1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</w:rPr>
      </w:pPr>
    </w:p>
    <w:p w:rsidR="00094E34" w:rsidRDefault="00094E34" w:rsidP="00B94BB1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</w:rPr>
      </w:pPr>
    </w:p>
    <w:p w:rsidR="00094E34" w:rsidRDefault="00094E34" w:rsidP="00B94BB1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</w:rPr>
      </w:pPr>
    </w:p>
    <w:p w:rsidR="00B94BB1" w:rsidRDefault="00B94BB1" w:rsidP="00B94BB1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</w:rPr>
      </w:pPr>
    </w:p>
    <w:p w:rsidR="00094E34" w:rsidRDefault="00094E34" w:rsidP="00B94BB1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</w:rPr>
      </w:pPr>
    </w:p>
    <w:p w:rsidR="00094E34" w:rsidRDefault="00094E34" w:rsidP="00B94BB1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</w:rPr>
      </w:pPr>
    </w:p>
    <w:p w:rsidR="00684B10" w:rsidRDefault="00684B10" w:rsidP="00E33D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Lt"/>
          <w:b/>
          <w:sz w:val="20"/>
          <w:szCs w:val="20"/>
        </w:rPr>
      </w:pPr>
    </w:p>
    <w:p w:rsidR="009C1EE5" w:rsidRPr="00857421" w:rsidRDefault="00094E34" w:rsidP="00E33D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Lt"/>
          <w:sz w:val="20"/>
          <w:szCs w:val="20"/>
        </w:rPr>
      </w:pPr>
      <w:r w:rsidRPr="009C1EE5">
        <w:rPr>
          <w:rFonts w:ascii="Comic Sans MS" w:hAnsi="Comic Sans MS" w:cs="HelveticaNeueLTStd-Lt"/>
          <w:b/>
          <w:sz w:val="20"/>
          <w:szCs w:val="20"/>
        </w:rPr>
        <w:t>ACTIVIDAD:</w:t>
      </w:r>
      <w:r w:rsidR="00857421">
        <w:rPr>
          <w:rFonts w:ascii="Comic Sans MS" w:hAnsi="Comic Sans MS" w:cs="HelveticaNeueLTStd-Lt"/>
          <w:b/>
          <w:sz w:val="20"/>
          <w:szCs w:val="20"/>
        </w:rPr>
        <w:t xml:space="preserve"> </w:t>
      </w:r>
      <w:r w:rsidR="00857421">
        <w:rPr>
          <w:rFonts w:ascii="Comic Sans MS" w:hAnsi="Comic Sans MS" w:cs="HelveticaNeueLTStd-Lt"/>
          <w:sz w:val="20"/>
          <w:szCs w:val="20"/>
        </w:rPr>
        <w:t xml:space="preserve">Luego de leer con atención la guía , responde las siguientes preguntas en tu cuaderno. </w:t>
      </w:r>
    </w:p>
    <w:p w:rsidR="00684B10" w:rsidRPr="00684B10" w:rsidRDefault="00684B10" w:rsidP="00684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UnitPro"/>
          <w:sz w:val="20"/>
          <w:szCs w:val="20"/>
        </w:rPr>
      </w:pPr>
      <w:r w:rsidRPr="00684B10">
        <w:rPr>
          <w:rFonts w:ascii="Comic Sans MS" w:hAnsi="Comic Sans MS" w:cs="UnitPro"/>
          <w:sz w:val="20"/>
          <w:szCs w:val="20"/>
        </w:rPr>
        <w:t>¿Qué es una estrella? ¿Cómo está formada una estrella?</w:t>
      </w:r>
      <w:r w:rsidR="00E33D1D" w:rsidRPr="00684B10">
        <w:rPr>
          <w:rFonts w:ascii="Comic Sans MS" w:hAnsi="Comic Sans MS" w:cs="UnitPro"/>
          <w:sz w:val="20"/>
          <w:szCs w:val="20"/>
        </w:rPr>
        <w:t xml:space="preserve"> </w:t>
      </w:r>
    </w:p>
    <w:p w:rsidR="00684B10" w:rsidRPr="00684B10" w:rsidRDefault="00684B10" w:rsidP="00684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UnitPro"/>
          <w:sz w:val="20"/>
          <w:szCs w:val="20"/>
        </w:rPr>
      </w:pPr>
      <w:r>
        <w:rPr>
          <w:rFonts w:ascii="Comic Sans MS" w:hAnsi="Comic Sans MS" w:cs="UnitPro"/>
          <w:sz w:val="20"/>
          <w:szCs w:val="20"/>
        </w:rPr>
        <w:t>¿Cuál es la diferencia entre la magnitud aparente y absoluta?</w:t>
      </w:r>
    </w:p>
    <w:p w:rsidR="00E33D1D" w:rsidRPr="009C1EE5" w:rsidRDefault="00684B10" w:rsidP="00E33D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tPro-Thin"/>
          <w:sz w:val="20"/>
          <w:szCs w:val="20"/>
        </w:rPr>
      </w:pPr>
      <w:r>
        <w:rPr>
          <w:rFonts w:ascii="Comic Sans MS" w:hAnsi="Comic Sans MS" w:cs="UnitPro-Thin"/>
          <w:sz w:val="20"/>
          <w:szCs w:val="20"/>
        </w:rPr>
        <w:t xml:space="preserve">c. </w:t>
      </w:r>
      <w:r w:rsidR="00E33D1D" w:rsidRPr="009C1EE5">
        <w:rPr>
          <w:rFonts w:ascii="Comic Sans MS" w:hAnsi="Comic Sans MS" w:cs="UnitPro-Thin"/>
          <w:sz w:val="20"/>
          <w:szCs w:val="20"/>
        </w:rPr>
        <w:t>¿Por qué es importante estudiar las diferentes estructuras del cosmos? Justifica.</w:t>
      </w:r>
    </w:p>
    <w:p w:rsidR="00E33D1D" w:rsidRPr="009C1EE5" w:rsidRDefault="00684B10" w:rsidP="00E33D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tPro-Thin"/>
          <w:sz w:val="20"/>
          <w:szCs w:val="20"/>
        </w:rPr>
      </w:pPr>
      <w:r>
        <w:rPr>
          <w:rFonts w:ascii="Comic Sans MS" w:hAnsi="Comic Sans MS" w:cs="UnitPro"/>
          <w:sz w:val="20"/>
          <w:szCs w:val="20"/>
        </w:rPr>
        <w:t>d</w:t>
      </w:r>
      <w:r w:rsidR="00E33D1D" w:rsidRPr="009C1EE5">
        <w:rPr>
          <w:rFonts w:ascii="Comic Sans MS" w:hAnsi="Comic Sans MS" w:cs="UnitPro"/>
          <w:sz w:val="20"/>
          <w:szCs w:val="20"/>
        </w:rPr>
        <w:t xml:space="preserve">. </w:t>
      </w:r>
      <w:r w:rsidR="00E33D1D" w:rsidRPr="009C1EE5">
        <w:rPr>
          <w:rFonts w:ascii="Comic Sans MS" w:hAnsi="Comic Sans MS" w:cs="UnitPro-Thin"/>
          <w:sz w:val="20"/>
          <w:szCs w:val="20"/>
        </w:rPr>
        <w:t>¿Piensas que en el futuro el ser humano podrá llegar hasta sistemas planetarios fuera del nuestro?</w:t>
      </w:r>
      <w:r w:rsidR="009C1EE5" w:rsidRPr="009C1EE5">
        <w:rPr>
          <w:rFonts w:ascii="Comic Sans MS" w:hAnsi="Comic Sans MS" w:cs="UnitPro-Thin"/>
          <w:sz w:val="20"/>
          <w:szCs w:val="20"/>
        </w:rPr>
        <w:t xml:space="preserve"> </w:t>
      </w:r>
      <w:r w:rsidR="00E33D1D" w:rsidRPr="009C1EE5">
        <w:rPr>
          <w:rFonts w:ascii="Comic Sans MS" w:hAnsi="Comic Sans MS" w:cs="UnitPro-Thin"/>
          <w:sz w:val="20"/>
          <w:szCs w:val="20"/>
        </w:rPr>
        <w:t>¿Qué tecnología nos podría ayudar a recorrer dichas distancias? Explica.</w:t>
      </w:r>
    </w:p>
    <w:p w:rsidR="00094E34" w:rsidRPr="009C1EE5" w:rsidRDefault="00684B10" w:rsidP="00E33D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Lt"/>
          <w:sz w:val="20"/>
          <w:szCs w:val="20"/>
        </w:rPr>
      </w:pPr>
      <w:r>
        <w:rPr>
          <w:rFonts w:ascii="Comic Sans MS" w:hAnsi="Comic Sans MS" w:cs="UnitPro"/>
          <w:sz w:val="20"/>
          <w:szCs w:val="20"/>
        </w:rPr>
        <w:t>e</w:t>
      </w:r>
      <w:r w:rsidR="00E33D1D" w:rsidRPr="009C1EE5">
        <w:rPr>
          <w:rFonts w:ascii="Comic Sans MS" w:hAnsi="Comic Sans MS" w:cs="UnitPro"/>
          <w:sz w:val="20"/>
          <w:szCs w:val="20"/>
        </w:rPr>
        <w:t xml:space="preserve">. </w:t>
      </w:r>
      <w:r w:rsidR="00E33D1D" w:rsidRPr="009C1EE5">
        <w:rPr>
          <w:rFonts w:ascii="Comic Sans MS" w:hAnsi="Comic Sans MS" w:cs="UnitPro-Thin"/>
          <w:sz w:val="20"/>
          <w:szCs w:val="20"/>
        </w:rPr>
        <w:t>¿Se podría emplear el viento interestelar como una forma de propulsión? Explica.</w:t>
      </w:r>
    </w:p>
    <w:sectPr w:rsidR="00094E34" w:rsidRPr="009C1EE5" w:rsidSect="00725CE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665" w:rsidRDefault="00955665" w:rsidP="00EA7A3B">
      <w:pPr>
        <w:spacing w:after="0" w:line="240" w:lineRule="auto"/>
      </w:pPr>
      <w:r>
        <w:separator/>
      </w:r>
    </w:p>
  </w:endnote>
  <w:endnote w:type="continuationSeparator" w:id="0">
    <w:p w:rsidR="00955665" w:rsidRDefault="00955665" w:rsidP="00EA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uturaStd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t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t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Pro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665" w:rsidRDefault="00955665" w:rsidP="00EA7A3B">
      <w:pPr>
        <w:spacing w:after="0" w:line="240" w:lineRule="auto"/>
      </w:pPr>
      <w:r>
        <w:separator/>
      </w:r>
    </w:p>
  </w:footnote>
  <w:footnote w:type="continuationSeparator" w:id="0">
    <w:p w:rsidR="00955665" w:rsidRDefault="00955665" w:rsidP="00EA7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90F53"/>
    <w:multiLevelType w:val="hybridMultilevel"/>
    <w:tmpl w:val="4A60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D31CE"/>
    <w:multiLevelType w:val="hybridMultilevel"/>
    <w:tmpl w:val="FC4C72D2"/>
    <w:lvl w:ilvl="0" w:tplc="B0BCA5B8">
      <w:start w:val="1"/>
      <w:numFmt w:val="decimal"/>
      <w:lvlText w:val="%1."/>
      <w:lvlJc w:val="left"/>
      <w:pPr>
        <w:ind w:left="720" w:hanging="360"/>
      </w:pPr>
      <w:rPr>
        <w:rFonts w:ascii="HelveticaNeueLTStd-Md" w:hAnsi="HelveticaNeueLTStd-Md" w:cs="HelveticaNeueLTStd-Md" w:hint="default"/>
        <w:color w:val="40E6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C3C86"/>
    <w:multiLevelType w:val="hybridMultilevel"/>
    <w:tmpl w:val="471EA0F0"/>
    <w:lvl w:ilvl="0" w:tplc="35C8BAF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3B"/>
    <w:rsid w:val="00002AFC"/>
    <w:rsid w:val="00094E34"/>
    <w:rsid w:val="000E5DAD"/>
    <w:rsid w:val="001949D5"/>
    <w:rsid w:val="003F46E4"/>
    <w:rsid w:val="005949A6"/>
    <w:rsid w:val="005F30A9"/>
    <w:rsid w:val="006037CE"/>
    <w:rsid w:val="00684B10"/>
    <w:rsid w:val="006F7B07"/>
    <w:rsid w:val="00725CE1"/>
    <w:rsid w:val="007670D4"/>
    <w:rsid w:val="00775175"/>
    <w:rsid w:val="00857421"/>
    <w:rsid w:val="009455F6"/>
    <w:rsid w:val="00955665"/>
    <w:rsid w:val="009C1EE5"/>
    <w:rsid w:val="009C5F2B"/>
    <w:rsid w:val="00A71D03"/>
    <w:rsid w:val="00A97735"/>
    <w:rsid w:val="00B1769A"/>
    <w:rsid w:val="00B86F95"/>
    <w:rsid w:val="00B94BB1"/>
    <w:rsid w:val="00C717A5"/>
    <w:rsid w:val="00DC4335"/>
    <w:rsid w:val="00E00F0A"/>
    <w:rsid w:val="00E33D1D"/>
    <w:rsid w:val="00E43DAF"/>
    <w:rsid w:val="00E73018"/>
    <w:rsid w:val="00EA7A3B"/>
    <w:rsid w:val="00EE7EA2"/>
    <w:rsid w:val="00F11E21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CBB3E-8166-44F0-9C2E-E2844B89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1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A7A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7A3B"/>
  </w:style>
  <w:style w:type="paragraph" w:styleId="Piedepgina">
    <w:name w:val="footer"/>
    <w:basedOn w:val="Normal"/>
    <w:link w:val="PiedepginaCar"/>
    <w:uiPriority w:val="99"/>
    <w:semiHidden/>
    <w:unhideWhenUsed/>
    <w:rsid w:val="00EA7A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7A3B"/>
  </w:style>
  <w:style w:type="paragraph" w:styleId="Textodeglobo">
    <w:name w:val="Balloon Text"/>
    <w:basedOn w:val="Normal"/>
    <w:link w:val="TextodegloboCar"/>
    <w:uiPriority w:val="99"/>
    <w:semiHidden/>
    <w:unhideWhenUsed/>
    <w:rsid w:val="00EA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A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6F7B07"/>
    <w:pPr>
      <w:ind w:left="720"/>
      <w:contextualSpacing/>
    </w:pPr>
  </w:style>
  <w:style w:type="table" w:styleId="Tablaconcuadrcula">
    <w:name w:val="Table Grid"/>
    <w:basedOn w:val="Tablanormal"/>
    <w:rsid w:val="00194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FA8C-19F9-4DAA-B63D-601C3A89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Nayareth Guerrero Macaya</dc:creator>
  <cp:lastModifiedBy>profe</cp:lastModifiedBy>
  <cp:revision>2</cp:revision>
  <dcterms:created xsi:type="dcterms:W3CDTF">2020-03-19T22:46:00Z</dcterms:created>
  <dcterms:modified xsi:type="dcterms:W3CDTF">2020-03-19T22:46:00Z</dcterms:modified>
</cp:coreProperties>
</file>